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u w:val="single"/>
        </w:rPr>
      </w:pPr>
      <w:r w:rsidDel="00000000" w:rsidR="00000000" w:rsidRPr="00000000">
        <w:rPr>
          <w:b w:val="1"/>
          <w:u w:val="single"/>
          <w:rtl w:val="0"/>
        </w:rPr>
        <w:t xml:space="preserve">Professional Development Plan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Our team will be using a Raspberry Pi to control the shed environment. I plan to research the best way to implement the control system with the RPi.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This will help us move more deliberately when we finally get lab access.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I’ll conduct some research using google and look at other project that use the RPi in a similar use case.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Due: Next Tuesday 9/22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rPr/>
    </w:pPr>
    <w:r w:rsidDel="00000000" w:rsidR="00000000" w:rsidRPr="00000000">
      <w:rPr>
        <w:rtl w:val="0"/>
      </w:rPr>
      <w:t xml:space="preserve">Josh Noble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