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rPr/>
      </w:pPr>
      <w:r w:rsidDel="00000000" w:rsidR="00000000" w:rsidRPr="00000000">
        <w:rPr>
          <w:rtl w:val="0"/>
        </w:rPr>
        <w:t xml:space="preserve">Attendees:</w:t>
      </w:r>
    </w:p>
    <w:p w:rsidR="00000000" w:rsidDel="00000000" w:rsidP="00000000" w:rsidRDefault="00000000" w:rsidRPr="00000000" w14:paraId="00000002">
      <w:pPr>
        <w:rPr/>
      </w:pPr>
      <w:r w:rsidDel="00000000" w:rsidR="00000000" w:rsidRPr="00000000">
        <w:rPr>
          <w:rtl w:val="0"/>
        </w:rPr>
        <w:t xml:space="preserve">MSD 1 Team: Matthew Madsen, Christian Niebling, Jake Wildt, Garrett Waldron</w:t>
      </w:r>
    </w:p>
    <w:p w:rsidR="00000000" w:rsidDel="00000000" w:rsidP="00000000" w:rsidRDefault="00000000" w:rsidRPr="00000000" w14:paraId="00000003">
      <w:pPr>
        <w:rPr/>
      </w:pPr>
      <w:r w:rsidDel="00000000" w:rsidR="00000000" w:rsidRPr="00000000">
        <w:rPr>
          <w:rtl w:val="0"/>
        </w:rPr>
        <w:t xml:space="preserve">Guides: Jennifer Indovina</w:t>
      </w:r>
    </w:p>
    <w:p w:rsidR="00000000" w:rsidDel="00000000" w:rsidP="00000000" w:rsidRDefault="00000000" w:rsidRPr="00000000" w14:paraId="00000004">
      <w:pPr>
        <w:spacing w:line="360" w:lineRule="auto"/>
        <w:rPr/>
      </w:pPr>
      <w:r w:rsidDel="00000000" w:rsidR="00000000" w:rsidRPr="00000000">
        <w:rPr>
          <w:rtl w:val="0"/>
        </w:rPr>
        <w:t xml:space="preserve">Clients: Marcos Esterman</w:t>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t xml:space="preserve">Agenda: </w:t>
      </w:r>
    </w:p>
    <w:p w:rsidR="00000000" w:rsidDel="00000000" w:rsidP="00000000" w:rsidRDefault="00000000" w:rsidRPr="00000000" w14:paraId="00000007">
      <w:pPr>
        <w:rPr/>
      </w:pPr>
      <w:r w:rsidDel="00000000" w:rsidR="00000000" w:rsidRPr="00000000">
        <w:rPr>
          <w:rtl w:val="0"/>
        </w:rPr>
        <w:t xml:space="preserve">We will be reviewing our work for the Problem Definition stage of MSD I. This is the preliminary stage where we set the problem statement and got a better idea as to the problem we are trying to solve. We will specifically be discussing the following topics: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Title - Christian</w:t>
      </w:r>
    </w:p>
    <w:p w:rsidR="00000000" w:rsidDel="00000000" w:rsidP="00000000" w:rsidRDefault="00000000" w:rsidRPr="00000000" w14:paraId="0000000A">
      <w:pPr>
        <w:numPr>
          <w:ilvl w:val="0"/>
          <w:numId w:val="1"/>
        </w:numPr>
        <w:ind w:left="720" w:hanging="360"/>
        <w:rPr>
          <w:u w:val="none"/>
        </w:rPr>
      </w:pPr>
      <w:r w:rsidDel="00000000" w:rsidR="00000000" w:rsidRPr="00000000">
        <w:rPr>
          <w:rtl w:val="0"/>
        </w:rPr>
        <w:t xml:space="preserve">Agenda - Christian</w:t>
      </w:r>
    </w:p>
    <w:p w:rsidR="00000000" w:rsidDel="00000000" w:rsidP="00000000" w:rsidRDefault="00000000" w:rsidRPr="00000000" w14:paraId="0000000B">
      <w:pPr>
        <w:numPr>
          <w:ilvl w:val="0"/>
          <w:numId w:val="1"/>
        </w:numPr>
        <w:ind w:left="720" w:hanging="360"/>
        <w:rPr>
          <w:u w:val="none"/>
        </w:rPr>
      </w:pPr>
      <w:r w:rsidDel="00000000" w:rsidR="00000000" w:rsidRPr="00000000">
        <w:rPr>
          <w:rtl w:val="0"/>
        </w:rPr>
        <w:t xml:space="preserve">Team intro &amp; roles - All</w:t>
      </w:r>
    </w:p>
    <w:p w:rsidR="00000000" w:rsidDel="00000000" w:rsidP="00000000" w:rsidRDefault="00000000" w:rsidRPr="00000000" w14:paraId="0000000C">
      <w:pPr>
        <w:numPr>
          <w:ilvl w:val="0"/>
          <w:numId w:val="1"/>
        </w:numPr>
        <w:ind w:left="720" w:hanging="360"/>
      </w:pPr>
      <w:r w:rsidDel="00000000" w:rsidR="00000000" w:rsidRPr="00000000">
        <w:rPr>
          <w:rtl w:val="0"/>
        </w:rPr>
        <w:t xml:space="preserve">Team Vision - Jake</w:t>
      </w:r>
    </w:p>
    <w:p w:rsidR="00000000" w:rsidDel="00000000" w:rsidP="00000000" w:rsidRDefault="00000000" w:rsidRPr="00000000" w14:paraId="0000000D">
      <w:pPr>
        <w:numPr>
          <w:ilvl w:val="0"/>
          <w:numId w:val="1"/>
        </w:numPr>
        <w:ind w:left="720" w:hanging="360"/>
      </w:pPr>
      <w:r w:rsidDel="00000000" w:rsidR="00000000" w:rsidRPr="00000000">
        <w:rPr>
          <w:rtl w:val="0"/>
        </w:rPr>
        <w:t xml:space="preserve">Current State - Garrett</w:t>
      </w:r>
    </w:p>
    <w:p w:rsidR="00000000" w:rsidDel="00000000" w:rsidP="00000000" w:rsidRDefault="00000000" w:rsidRPr="00000000" w14:paraId="0000000E">
      <w:pPr>
        <w:numPr>
          <w:ilvl w:val="0"/>
          <w:numId w:val="1"/>
        </w:numPr>
        <w:ind w:left="720" w:hanging="360"/>
      </w:pPr>
      <w:r w:rsidDel="00000000" w:rsidR="00000000" w:rsidRPr="00000000">
        <w:rPr>
          <w:rtl w:val="0"/>
        </w:rPr>
        <w:t xml:space="preserve">Project Goals &amp; Key Deliverables - Christian </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Stakeholders - Matt</w:t>
      </w:r>
    </w:p>
    <w:p w:rsidR="00000000" w:rsidDel="00000000" w:rsidP="00000000" w:rsidRDefault="00000000" w:rsidRPr="00000000" w14:paraId="00000010">
      <w:pPr>
        <w:numPr>
          <w:ilvl w:val="0"/>
          <w:numId w:val="1"/>
        </w:numPr>
        <w:ind w:left="720" w:hanging="360"/>
      </w:pPr>
      <w:r w:rsidDel="00000000" w:rsidR="00000000" w:rsidRPr="00000000">
        <w:rPr>
          <w:rtl w:val="0"/>
        </w:rPr>
        <w:t xml:space="preserve">Customer Requirements - Garrett</w:t>
      </w:r>
    </w:p>
    <w:p w:rsidR="00000000" w:rsidDel="00000000" w:rsidP="00000000" w:rsidRDefault="00000000" w:rsidRPr="00000000" w14:paraId="00000011">
      <w:pPr>
        <w:numPr>
          <w:ilvl w:val="0"/>
          <w:numId w:val="1"/>
        </w:numPr>
        <w:ind w:left="720" w:hanging="360"/>
      </w:pPr>
      <w:r w:rsidDel="00000000" w:rsidR="00000000" w:rsidRPr="00000000">
        <w:rPr>
          <w:rtl w:val="0"/>
        </w:rPr>
        <w:t xml:space="preserve">Engineering Requirements - Christian </w:t>
      </w:r>
    </w:p>
    <w:p w:rsidR="00000000" w:rsidDel="00000000" w:rsidP="00000000" w:rsidRDefault="00000000" w:rsidRPr="00000000" w14:paraId="00000012">
      <w:pPr>
        <w:numPr>
          <w:ilvl w:val="0"/>
          <w:numId w:val="1"/>
        </w:numPr>
        <w:ind w:left="720" w:hanging="360"/>
      </w:pPr>
      <w:r w:rsidDel="00000000" w:rsidR="00000000" w:rsidRPr="00000000">
        <w:rPr>
          <w:rtl w:val="0"/>
        </w:rPr>
        <w:t xml:space="preserve">House of Quality - Matt</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Use Case - Matt</w:t>
      </w:r>
    </w:p>
    <w:p w:rsidR="00000000" w:rsidDel="00000000" w:rsidP="00000000" w:rsidRDefault="00000000" w:rsidRPr="00000000" w14:paraId="00000014">
      <w:pPr>
        <w:numPr>
          <w:ilvl w:val="0"/>
          <w:numId w:val="1"/>
        </w:numPr>
        <w:ind w:left="720" w:hanging="360"/>
      </w:pPr>
      <w:r w:rsidDel="00000000" w:rsidR="00000000" w:rsidRPr="00000000">
        <w:rPr>
          <w:rtl w:val="0"/>
        </w:rPr>
        <w:t xml:space="preserve">Review Project Schedule - Jake</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Questions</w:t>
      </w:r>
    </w:p>
    <w:p w:rsidR="00000000" w:rsidDel="00000000" w:rsidP="00000000" w:rsidRDefault="00000000" w:rsidRPr="00000000" w14:paraId="00000016">
      <w:pPr>
        <w:ind w:left="0" w:firstLine="0"/>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Due to the unstable power grid in Colombia, there is a need for a supplementary power system that can provide power to applications in the event of a blackout. A mobile power station could provide such support for a variety of applications that require uninterrupted electricity. The existing design is a collapsible system that can switch between power sources, be easily used and assembled, and fail gracefully without power. The goal of this project is to enhance the progress made on the cart by adding two additional power sources while also being cognizant of limited supplies and resources in the area. The expected result is a functioning prototype cart with instructions for assembly, disassembly, testing, and regular use.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Knowledge of our team’s use cases, problem statement, and customer and engineering requirements will be helpful during our Problem Definition Review. We ask that you please review these materials beforehand as they will provide valuable insight to our discussion. A link to our confluence page with the aforementioned deliverables can be found here: </w:t>
      </w:r>
      <w:hyperlink r:id="rId6">
        <w:r w:rsidDel="00000000" w:rsidR="00000000" w:rsidRPr="00000000">
          <w:rPr>
            <w:color w:val="1155cc"/>
            <w:u w:val="single"/>
            <w:rtl w:val="0"/>
          </w:rPr>
          <w:t xml:space="preserve">P21462 Problem Definition</w:t>
        </w:r>
      </w:hyperlink>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iki.rit.edu/display/P21462/Problem+Definition#ProblemDefini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